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7B" w:rsidRDefault="00CE437B" w:rsidP="00CE437B">
      <w:pPr>
        <w:jc w:val="center"/>
        <w:rPr>
          <w:b/>
          <w:u w:val="single"/>
        </w:rPr>
      </w:pPr>
      <w:r w:rsidRPr="00CE437B">
        <w:rPr>
          <w:b/>
          <w:u w:val="single"/>
        </w:rPr>
        <w:t>Short Bio</w:t>
      </w:r>
    </w:p>
    <w:p w:rsidR="00217D66" w:rsidRPr="00CE437B" w:rsidRDefault="00217D66" w:rsidP="00217D66">
      <w:r>
        <w:rPr>
          <w:noProof/>
        </w:rPr>
        <w:drawing>
          <wp:anchor distT="0" distB="0" distL="114300" distR="114300" simplePos="0" relativeHeight="251658240" behindDoc="0" locked="0" layoutInCell="1" allowOverlap="1">
            <wp:simplePos x="914400" y="1238250"/>
            <wp:positionH relativeFrom="margin">
              <wp:align>right</wp:align>
            </wp:positionH>
            <wp:positionV relativeFrom="margin">
              <wp:align>top</wp:align>
            </wp:positionV>
            <wp:extent cx="2105025" cy="2800350"/>
            <wp:effectExtent l="19050" t="0" r="9525" b="0"/>
            <wp:wrapSquare wrapText="bothSides"/>
            <wp:docPr id="1" name="Picture 1" descr="C:\Micro Center Data Back Up\Documents and Settings\R Jackson\My Documents\My Pictures\Aborigianal Art Exhibit at the Austrailian Embassy--2010_06_14\Had them eating out of my hands at the Austrailian Embas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cro Center Data Back Up\Documents and Settings\R Jackson\My Documents\My Pictures\Aborigianal Art Exhibit at the Austrailian Embassy--2010_06_14\Had them eating out of my hands at the Austrailian Embassy.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800350"/>
                    </a:xfrm>
                    <a:prstGeom prst="rect">
                      <a:avLst/>
                    </a:prstGeom>
                    <a:noFill/>
                    <a:ln>
                      <a:noFill/>
                    </a:ln>
                  </pic:spPr>
                </pic:pic>
              </a:graphicData>
            </a:graphic>
          </wp:anchor>
        </w:drawing>
      </w:r>
    </w:p>
    <w:p w:rsidR="008B3BB8" w:rsidRPr="00922539" w:rsidRDefault="008B3BB8" w:rsidP="008B3BB8">
      <w:pPr>
        <w:spacing w:after="0" w:line="240" w:lineRule="auto"/>
        <w:rPr>
          <w:rFonts w:eastAsia="Times New Roman"/>
        </w:rPr>
      </w:pPr>
      <w:r w:rsidRPr="00922539">
        <w:rPr>
          <w:rFonts w:eastAsia="Times New Roman"/>
          <w:b/>
        </w:rPr>
        <w:t>Raynard Jackson</w:t>
      </w:r>
      <w:r w:rsidRPr="00922539">
        <w:rPr>
          <w:rFonts w:eastAsia="Times New Roman"/>
        </w:rPr>
        <w:t xml:space="preserve"> is President and CEO of Raynard Jackson &amp;</w:t>
      </w:r>
      <w:r w:rsidR="007E3643" w:rsidRPr="00922539">
        <w:rPr>
          <w:rFonts w:eastAsia="Times New Roman"/>
        </w:rPr>
        <w:t>Associates, LLC-</w:t>
      </w:r>
      <w:r w:rsidRPr="00922539">
        <w:rPr>
          <w:rFonts w:eastAsia="Times New Roman"/>
        </w:rPr>
        <w:t xml:space="preserve">-a </w:t>
      </w:r>
      <w:r w:rsidR="00406545" w:rsidRPr="00922539">
        <w:rPr>
          <w:rFonts w:eastAsia="Times New Roman"/>
        </w:rPr>
        <w:t>government/</w:t>
      </w:r>
      <w:r w:rsidRPr="00922539">
        <w:rPr>
          <w:rFonts w:eastAsia="Times New Roman"/>
        </w:rPr>
        <w:t>public relations and political consulting firm in Washington, D.C. He has a proven record of balancing public policy with fundamental freedoms</w:t>
      </w:r>
      <w:r w:rsidR="007E3643" w:rsidRPr="00922539">
        <w:rPr>
          <w:rFonts w:eastAsia="Times New Roman"/>
        </w:rPr>
        <w:t xml:space="preserve"> associated with a free-market, </w:t>
      </w:r>
      <w:r w:rsidRPr="00922539">
        <w:rPr>
          <w:rFonts w:eastAsia="Times New Roman"/>
        </w:rPr>
        <w:t xml:space="preserve">capitalistic society. </w:t>
      </w:r>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rPr>
        <w:t>In today's world, characterized by tight budgets and corporate down-sizing, RJA understands that it must show real value for the client's bottom line. They encourage clients to view their fees as an investment, not as an expense. Then they establish reasonable goals by which their performance can be measured.</w:t>
      </w:r>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rPr>
        <w:t>After spending years in corporate finance &amp; accounting, Raynard decided to start RJA. RJA focuses on four areas:</w:t>
      </w:r>
    </w:p>
    <w:tbl>
      <w:tblPr>
        <w:tblW w:w="6855" w:type="dxa"/>
        <w:tblCellSpacing w:w="15" w:type="dxa"/>
        <w:tblInd w:w="30" w:type="dxa"/>
        <w:tblCellMar>
          <w:top w:w="15" w:type="dxa"/>
          <w:left w:w="15" w:type="dxa"/>
          <w:bottom w:w="15" w:type="dxa"/>
          <w:right w:w="15" w:type="dxa"/>
        </w:tblCellMar>
        <w:tblLook w:val="04A0"/>
      </w:tblPr>
      <w:tblGrid>
        <w:gridCol w:w="6855"/>
      </w:tblGrid>
      <w:tr w:rsidR="008B3BB8" w:rsidRPr="00922539" w:rsidTr="00C23140">
        <w:trPr>
          <w:tblCellSpacing w:w="15" w:type="dxa"/>
        </w:trPr>
        <w:tc>
          <w:tcPr>
            <w:tcW w:w="0" w:type="auto"/>
            <w:vAlign w:val="center"/>
            <w:hideMark/>
          </w:tcPr>
          <w:p w:rsidR="008B3BB8" w:rsidRPr="00922539" w:rsidRDefault="008B3BB8" w:rsidP="008B3BB8">
            <w:pPr>
              <w:spacing w:after="0" w:line="240" w:lineRule="auto"/>
              <w:rPr>
                <w:rFonts w:eastAsia="Times New Roman"/>
              </w:rPr>
            </w:pPr>
            <w:r w:rsidRPr="00922539">
              <w:rPr>
                <w:rFonts w:eastAsia="Times New Roman"/>
                <w:b/>
                <w:bCs/>
              </w:rPr>
              <w:t>Political consulting.</w:t>
            </w:r>
            <w:r w:rsidRPr="00922539">
              <w:rPr>
                <w:rFonts w:eastAsia="Times New Roman"/>
              </w:rPr>
              <w:t xml:space="preserve"> They work with governors, senators, and congressmen helping them design campaign strategies to reach minority communities. This includes identifying what groups to speak to, writing copy for radio &amp; TV commercials and fundraising. </w:t>
            </w:r>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b/>
                <w:bCs/>
              </w:rPr>
              <w:t>Government Affairs.</w:t>
            </w:r>
            <w:r w:rsidRPr="00922539">
              <w:rPr>
                <w:rFonts w:eastAsia="Times New Roman"/>
              </w:rPr>
              <w:t xml:space="preserve"> They work with trade associations &amp; other special interest groups to help them design st</w:t>
            </w:r>
            <w:r w:rsidR="00406545" w:rsidRPr="00922539">
              <w:rPr>
                <w:rFonts w:eastAsia="Times New Roman"/>
              </w:rPr>
              <w:t>rategies to educate members of C</w:t>
            </w:r>
            <w:r w:rsidRPr="00922539">
              <w:rPr>
                <w:rFonts w:eastAsia="Times New Roman"/>
              </w:rPr>
              <w:t xml:space="preserve">ongress about their corporate agenda. </w:t>
            </w:r>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b/>
                <w:bCs/>
              </w:rPr>
              <w:t>Public &amp; International Relations.</w:t>
            </w:r>
            <w:r w:rsidRPr="00922539">
              <w:rPr>
                <w:rFonts w:eastAsia="Times New Roman"/>
              </w:rPr>
              <w:t xml:space="preserve"> They work with presidents from various African countries helping them improve their relations with the executive &amp; legislative branches of the U.S. government. They also help them build relations with the U.S. business community in the areas of trade and investment. </w:t>
            </w:r>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b/>
                <w:bCs/>
              </w:rPr>
              <w:t>Athletes &amp; Entertainers.</w:t>
            </w:r>
            <w:r w:rsidRPr="00922539">
              <w:rPr>
                <w:rFonts w:eastAsia="Times New Roman"/>
              </w:rPr>
              <w:t xml:space="preserve"> They work with many professional athletes &amp; entertainers (both active and retired from NBA, NFL,MLB, recording artists, actors) helping them with strategic business advice and with their charitable initiatives. </w:t>
            </w:r>
          </w:p>
        </w:tc>
      </w:tr>
    </w:tbl>
    <w:p w:rsidR="008B3BB8" w:rsidRDefault="008B3BB8" w:rsidP="008B3BB8">
      <w:pPr>
        <w:spacing w:before="100" w:beforeAutospacing="1" w:after="100" w:afterAutospacing="1" w:line="240" w:lineRule="auto"/>
        <w:rPr>
          <w:rFonts w:eastAsia="Times New Roman"/>
        </w:rPr>
      </w:pPr>
      <w:r w:rsidRPr="00922539">
        <w:rPr>
          <w:rFonts w:eastAsia="Times New Roman"/>
        </w:rPr>
        <w:t>He writes a weekly syndicated newspaper column</w:t>
      </w:r>
      <w:r w:rsidR="00450AA7">
        <w:rPr>
          <w:rFonts w:eastAsia="Times New Roman"/>
        </w:rPr>
        <w:t xml:space="preserve"> in over two hundred newspapers</w:t>
      </w:r>
      <w:r w:rsidRPr="00922539">
        <w:rPr>
          <w:rFonts w:eastAsia="Times New Roman"/>
        </w:rPr>
        <w:t>, is a political analyst for TV station WUSA*9 (the Washin</w:t>
      </w:r>
      <w:r w:rsidR="00CE3821">
        <w:rPr>
          <w:rFonts w:eastAsia="Times New Roman"/>
        </w:rPr>
        <w:t>gton, DC CBS affiliate), and had</w:t>
      </w:r>
      <w:r w:rsidRPr="00922539">
        <w:rPr>
          <w:rFonts w:eastAsia="Times New Roman"/>
        </w:rPr>
        <w:t xml:space="preserve"> an award winning internet radio show.  His show, “Talking Right with Raynard Jackson,” has been recognized for the past two years in Talkers Magazine’s “Frontier Fifty.”  The “Frontier Fifty” is a selection of the top 50 </w:t>
      </w:r>
      <w:r w:rsidR="000F452B" w:rsidRPr="00922539">
        <w:rPr>
          <w:rFonts w:eastAsia="Times New Roman"/>
        </w:rPr>
        <w:t xml:space="preserve">most </w:t>
      </w:r>
      <w:r w:rsidRPr="00922539">
        <w:rPr>
          <w:rFonts w:eastAsia="Times New Roman"/>
        </w:rPr>
        <w:t>Outstanding Talk Media Webcasters</w:t>
      </w:r>
      <w:r w:rsidR="000F452B" w:rsidRPr="00922539">
        <w:rPr>
          <w:rFonts w:eastAsia="Times New Roman"/>
        </w:rPr>
        <w:t>.</w:t>
      </w:r>
    </w:p>
    <w:p w:rsidR="00177E16" w:rsidRPr="00922539" w:rsidRDefault="00177E16" w:rsidP="008B3BB8">
      <w:pPr>
        <w:spacing w:before="100" w:beforeAutospacing="1" w:after="100" w:afterAutospacing="1" w:line="240" w:lineRule="auto"/>
        <w:rPr>
          <w:rFonts w:eastAsia="Times New Roman"/>
        </w:rPr>
      </w:pPr>
      <w:r>
        <w:rPr>
          <w:rFonts w:eastAsia="Times New Roman"/>
        </w:rPr>
        <w:lastRenderedPageBreak/>
        <w:t>He also hosted a nationally syndicated radio show on XM/Sirius with Radio One (the largest owner of Black radio stations in the U.S.).</w:t>
      </w:r>
      <w:bookmarkStart w:id="0" w:name="_GoBack"/>
      <w:bookmarkEnd w:id="0"/>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rPr>
        <w:t xml:space="preserve">He is a native of St. Louis, MO, and is one of the most sought after conservative speakers in America. He is also a frequent public speaker to college students, political &amp; business </w:t>
      </w:r>
      <w:proofErr w:type="gramStart"/>
      <w:r w:rsidRPr="00922539">
        <w:rPr>
          <w:rFonts w:eastAsia="Times New Roman"/>
        </w:rPr>
        <w:t>groups</w:t>
      </w:r>
      <w:proofErr w:type="gramEnd"/>
      <w:r w:rsidRPr="00922539">
        <w:rPr>
          <w:rFonts w:eastAsia="Times New Roman"/>
        </w:rPr>
        <w:t xml:space="preserve"> churches, etc. His views are frequently heard on radio and TV shows like Larry King, G. Gordy Liddy, Rush Limbaugh, CBS, NBC, ABC, Fox News Channel, Black Entertainment Television, etc. </w:t>
      </w:r>
    </w:p>
    <w:p w:rsidR="008B3BB8" w:rsidRPr="00922539" w:rsidRDefault="008B3BB8" w:rsidP="008B3BB8">
      <w:pPr>
        <w:spacing w:before="100" w:beforeAutospacing="1" w:after="100" w:afterAutospacing="1" w:line="240" w:lineRule="auto"/>
        <w:rPr>
          <w:rFonts w:eastAsia="Times New Roman"/>
        </w:rPr>
      </w:pPr>
      <w:r w:rsidRPr="00922539">
        <w:rPr>
          <w:rFonts w:eastAsia="Times New Roman"/>
        </w:rPr>
        <w:t xml:space="preserve">He has written and been quoted in hundreds of newspapers from across the country, including: the Washington Post, Washington Times, Detroit Free Press, the Houston Chronicle, Jet Magazine, Emerge Magazine, the National Journal, etc. </w:t>
      </w:r>
    </w:p>
    <w:p w:rsidR="00406545" w:rsidRPr="00922539" w:rsidRDefault="00406545" w:rsidP="008B3BB8">
      <w:pPr>
        <w:spacing w:before="100" w:beforeAutospacing="1" w:after="100" w:afterAutospacing="1" w:line="240" w:lineRule="auto"/>
        <w:rPr>
          <w:rFonts w:eastAsia="Times New Roman"/>
        </w:rPr>
      </w:pPr>
      <w:r w:rsidRPr="00922539">
        <w:rPr>
          <w:rFonts w:eastAsia="Times New Roman"/>
        </w:rPr>
        <w:t>He has done extensive travel and work throughout Africa and has proven to be a true friend of Africa.</w:t>
      </w:r>
    </w:p>
    <w:p w:rsidR="008B3BB8" w:rsidRPr="00922539" w:rsidRDefault="008B3BB8" w:rsidP="00406545">
      <w:pPr>
        <w:spacing w:before="100" w:beforeAutospacing="1" w:after="100" w:afterAutospacing="1" w:line="240" w:lineRule="auto"/>
        <w:rPr>
          <w:rFonts w:eastAsia="Times New Roman"/>
        </w:rPr>
      </w:pPr>
      <w:r w:rsidRPr="00922539">
        <w:rPr>
          <w:rFonts w:eastAsia="Times New Roman"/>
        </w:rPr>
        <w:t>He has an undergraduate degree in Accounting from Oral Roberts University in Tulsa, Oklahoma and a graduate degree in International Business from George Mason University in Fairfax, Virginia.</w:t>
      </w:r>
    </w:p>
    <w:sectPr w:rsidR="008B3BB8" w:rsidRPr="00922539" w:rsidSect="00882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BB8"/>
    <w:rsid w:val="000F452B"/>
    <w:rsid w:val="00177E16"/>
    <w:rsid w:val="00204372"/>
    <w:rsid w:val="00217D66"/>
    <w:rsid w:val="0035766F"/>
    <w:rsid w:val="00406545"/>
    <w:rsid w:val="00450AA7"/>
    <w:rsid w:val="00501A63"/>
    <w:rsid w:val="0051585F"/>
    <w:rsid w:val="007E3643"/>
    <w:rsid w:val="008826A6"/>
    <w:rsid w:val="008B3BB8"/>
    <w:rsid w:val="00922539"/>
    <w:rsid w:val="00C23140"/>
    <w:rsid w:val="00CE3821"/>
    <w:rsid w:val="00CE437B"/>
    <w:rsid w:val="00D231C5"/>
    <w:rsid w:val="00D50B93"/>
    <w:rsid w:val="00D54406"/>
    <w:rsid w:val="00DC79BC"/>
    <w:rsid w:val="00EE5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BB8"/>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21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20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gowda</cp:lastModifiedBy>
  <cp:revision>9</cp:revision>
  <dcterms:created xsi:type="dcterms:W3CDTF">2011-12-15T06:50:00Z</dcterms:created>
  <dcterms:modified xsi:type="dcterms:W3CDTF">2019-04-10T11:37:00Z</dcterms:modified>
</cp:coreProperties>
</file>